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center"/>
        <w:rPr>
          <w:rFonts w:ascii="方正小标宋简体" w:eastAsia="方正小标宋简体"/>
          <w:snapToGrid w:val="0"/>
          <w:kern w:val="0"/>
          <w:sz w:val="44"/>
          <w:szCs w:val="44"/>
        </w:rPr>
      </w:pPr>
      <w:r>
        <w:rPr>
          <w:rFonts w:hint="eastAsia" w:ascii="方正小标宋简体" w:eastAsia="方正小标宋简体"/>
          <w:snapToGrid w:val="0"/>
          <w:kern w:val="0"/>
          <w:sz w:val="44"/>
          <w:szCs w:val="44"/>
        </w:rPr>
        <w:t>202</w:t>
      </w:r>
      <w:r>
        <w:rPr>
          <w:rFonts w:hint="eastAsia" w:ascii="方正小标宋简体" w:eastAsia="方正小标宋简体"/>
          <w:snapToGrid w:val="0"/>
          <w:kern w:val="0"/>
          <w:sz w:val="44"/>
          <w:szCs w:val="44"/>
          <w:lang w:val="en-US" w:eastAsia="zh-CN"/>
        </w:rPr>
        <w:t>5</w:t>
      </w:r>
      <w:r>
        <w:rPr>
          <w:rFonts w:hint="eastAsia" w:ascii="方正小标宋简体" w:eastAsia="方正小标宋简体"/>
          <w:snapToGrid w:val="0"/>
          <w:kern w:val="0"/>
          <w:sz w:val="44"/>
          <w:szCs w:val="44"/>
        </w:rPr>
        <w:t>年2月份威海市财政收支运行情况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</w:p>
    <w:p>
      <w:pPr>
        <w:spacing w:line="600" w:lineRule="exact"/>
        <w:rPr>
          <w:rFonts w:ascii="黑体" w:hAnsi="黑体" w:eastAsia="黑体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</w:t>
      </w:r>
      <w:r>
        <w:rPr>
          <w:rFonts w:hint="eastAsia" w:ascii="黑体" w:hAnsi="黑体" w:eastAsia="黑体"/>
          <w:snapToGrid w:val="0"/>
          <w:kern w:val="0"/>
          <w:sz w:val="32"/>
          <w:szCs w:val="32"/>
        </w:rPr>
        <w:t>一、一般公共预算收入情况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2月份，全市一般公共预算收入完成5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3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3.0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%。其中，税收收入完成34.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8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0.5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2月份主要财政收入科目情况如下：</w:t>
      </w:r>
      <w:bookmarkStart w:id="0" w:name="_GoBack"/>
      <w:bookmarkEnd w:id="0"/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1、增值税1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2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.9 亿元，下降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7.3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2、企业所得税5.6亿元，下降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0.4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3、个人所得税2.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亿元，下降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5.2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4、房产税2.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8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8.2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5、城镇土地使用税3.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5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6.0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6、契税2.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3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7.8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黑体" w:hAnsi="黑体" w:eastAsia="黑体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</w:t>
      </w:r>
      <w:r>
        <w:rPr>
          <w:rFonts w:hint="eastAsia" w:ascii="黑体" w:hAnsi="黑体" w:eastAsia="黑体"/>
          <w:snapToGrid w:val="0"/>
          <w:kern w:val="0"/>
          <w:sz w:val="32"/>
          <w:szCs w:val="32"/>
        </w:rPr>
        <w:t xml:space="preserve">二、一般公共预算支出情况 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2月份，全市一般公共预算支出完成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90.8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29.6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2月份主要财政支出科目情况如下：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1、教育支出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17.8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亿元，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67.7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2、卫生健康支出6.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6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8.8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3、农林水支出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8.2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25.8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4、社会保障和就业支出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12.9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23.8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5、城乡社区支出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17.2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49.6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sectPr>
      <w:pgSz w:w="11906" w:h="16838"/>
      <w:pgMar w:top="2098" w:right="1531" w:bottom="1814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EBB2898"/>
    <w:rsid w:val="000B5B0D"/>
    <w:rsid w:val="001D6183"/>
    <w:rsid w:val="002A66BB"/>
    <w:rsid w:val="002B22D9"/>
    <w:rsid w:val="003575E1"/>
    <w:rsid w:val="004D2371"/>
    <w:rsid w:val="008B0FA9"/>
    <w:rsid w:val="00933BD6"/>
    <w:rsid w:val="00946DA9"/>
    <w:rsid w:val="00A34230"/>
    <w:rsid w:val="00A44F0D"/>
    <w:rsid w:val="00B859A2"/>
    <w:rsid w:val="00BA5262"/>
    <w:rsid w:val="00CB6AAD"/>
    <w:rsid w:val="00D93099"/>
    <w:rsid w:val="06D44092"/>
    <w:rsid w:val="08AF0B46"/>
    <w:rsid w:val="122120A0"/>
    <w:rsid w:val="1B476079"/>
    <w:rsid w:val="3BCA0EBF"/>
    <w:rsid w:val="485B645C"/>
    <w:rsid w:val="505D7972"/>
    <w:rsid w:val="56176DB8"/>
    <w:rsid w:val="5C003ABB"/>
    <w:rsid w:val="6BF62FAE"/>
    <w:rsid w:val="6EBB2898"/>
    <w:rsid w:val="6FC00A02"/>
    <w:rsid w:val="726F32D9"/>
    <w:rsid w:val="78B93880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4"/>
    <w:link w:val="3"/>
    <w:uiPriority w:val="0"/>
    <w:rPr>
      <w:kern w:val="2"/>
      <w:sz w:val="18"/>
      <w:szCs w:val="18"/>
    </w:rPr>
  </w:style>
  <w:style w:type="character" w:customStyle="1" w:styleId="7">
    <w:name w:val="页脚 Char"/>
    <w:basedOn w:val="4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71</Words>
  <Characters>411</Characters>
  <Lines>3</Lines>
  <Paragraphs>1</Paragraphs>
  <TotalTime>8</TotalTime>
  <ScaleCrop>false</ScaleCrop>
  <LinksUpToDate>false</LinksUpToDate>
  <CharactersWithSpaces>481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2023-02-03T02:51:00Z</dcterms:created>
  <dc:creator>Administrator</dc:creator>
  <cp:lastModifiedBy>Administrator</cp:lastModifiedBy>
  <dcterms:modified xsi:type="dcterms:W3CDTF">2025-03-24T02:29:25Z</dcterms:modified>
  <dc:title>2022年11月份全省财政收支运行情况</dc:title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